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4B5B6D2" Type="http://schemas.openxmlformats.org/officeDocument/2006/relationships/officeDocument" Target="/word/document.xml" /><Relationship Id="coreR34B5B6D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="120" w:after="120" w:beforeAutospacing="0" w:afterAutospacing="0"/>
        <w:ind w:firstLine="0" w:left="4535" w:right="0"/>
        <w:jc w:val="right"/>
      </w:pPr>
      <w:r>
        <w:t>Załącznik Nr </w:t>
      </w:r>
      <w:r>
        <w:rPr>
          <w:lang w:val="pl-PL" w:bidi="pl-PL" w:eastAsia="pl-PL"/>
        </w:rPr>
        <w:t>1</w:t>
      </w:r>
      <w:r>
        <w:t> do Uchwały Budżetowej Nr XXXVI/239/2017</w:t>
        <w:br w:type="textWrapping"/>
        <w:t>Rady Gminy Osiek</w:t>
        <w:br w:type="textWrapping"/>
        <w:t>z dnia 19 grudnia 2017 r.</w:t>
      </w:r>
    </w:p>
    <w:p>
      <w:pPr>
        <w:keepNext w:val="1"/>
        <w:spacing w:lineRule="auto" w:line="360" w:before="120" w:after="120" w:beforeAutospacing="0" w:afterAutospacing="0"/>
        <w:ind w:left="3600"/>
        <w:rPr>
          <w:b w:val="1"/>
        </w:rPr>
      </w:pPr>
      <w:r>
        <w:rPr>
          <w:b w:val="1"/>
          <w:shd w:val="clear" w:color="auto" w:fill="FFFFFF"/>
        </w:rPr>
        <w:t>Zestawienie planowanych kwot dotacji udzielanych z budżetu Gminy Osiek</w:t>
      </w:r>
    </w:p>
    <w:p>
      <w:pPr>
        <w:spacing w:lineRule="auto" w:line="360" w:before="120" w:after="120" w:beforeAutospacing="0" w:afterAutospacing="0"/>
        <w:ind w:firstLine="0" w:left="4535" w:right="0"/>
        <w:jc w:val="right"/>
      </w:pPr>
    </w:p>
    <w:tbl>
      <w:tblPr>
        <w:tblW w:w="12440" w:type="dxa"/>
        <w:tblInd w:w="0" w:type="dxa"/>
        <w:tblLayout w:type="autofit"/>
        <w:tblCellMar>
          <w:left w:w="0" w:type="dxa"/>
          <w:right w:w="0" w:type="dxa"/>
        </w:tblCellMar>
      </w:tblPr>
      <w:tblGrid/>
      <w:tr>
        <w:trPr>
          <w:trHeight w:hRule="atLeast" w:val="2520"/>
        </w:trPr>
        <w:tc>
          <w:tcPr>
            <w:tcW w:w="62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Dział</w:t>
            </w:r>
          </w:p>
        </w:tc>
        <w:tc>
          <w:tcPr>
            <w:tcW w:w="940" w:type="dxa"/>
            <w:tcBorders>
              <w:top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Rozdział</w:t>
            </w:r>
          </w:p>
        </w:tc>
        <w:tc>
          <w:tcPr>
            <w:tcW w:w="4360" w:type="dxa"/>
            <w:tcBorders>
              <w:top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Nazwa</w:t>
            </w:r>
          </w:p>
        </w:tc>
        <w:tc>
          <w:tcPr>
            <w:tcW w:w="3680" w:type="dxa"/>
            <w:tcBorders>
              <w:top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Rodzaj dotacji z budżetu </w:t>
            </w:r>
          </w:p>
        </w:tc>
        <w:tc>
          <w:tcPr>
            <w:tcW w:w="1380" w:type="dxa"/>
            <w:tcBorders>
              <w:top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Dla jednostek sektora finansów publicznych </w:t>
            </w:r>
          </w:p>
        </w:tc>
        <w:tc>
          <w:tcPr>
            <w:tcW w:w="1460" w:type="dxa"/>
            <w:tcBorders>
              <w:top w:val="single" w:sz="8" w:space="0" w:shadow="0" w:frame="0" w:color="000000"/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Dla jednostek spoza sektora finansów publicznych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1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2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3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4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5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6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600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Transport i łączność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285 056,61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60013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Drogi publiczne wojewódzkie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35 056,61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114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inwestycyjne (Pomoc finansowa na rozbudowę DW 948 Oświęcim-Kęty i DW Brzeszcze-Osiek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35 056,61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60014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Drogi publiczne powiatowe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250 000,00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114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 (Pomoc finansowa na remont drogi powiatowej nr 1758 ul. Wadowicka w Głębowicach)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100 000,00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114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 (Pomoc finansowa na remont drogi powiatowej nr 1758 ul. Główna w Osieku)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150 000,00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63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754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Bezpieczeństwo publiczne i ochrona przeciwpożarowa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5 000,00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75405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Komendy powiatowe Policji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5 000,00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5 000,00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801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Oświata i Wychowanie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108 000,00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80104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Przedszkola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108 000,00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108 000,00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</w:tr>
      <w:tr>
        <w:trPr>
          <w:trHeight w:hRule="atLeast" w:val="57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851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Ochrona zdrowia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281 359,58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85121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Lecznictwo ambulatoryjne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281 359,58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</w:tr>
      <w:tr>
        <w:trPr>
          <w:trHeight w:hRule="atLeast" w:val="171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inwestycyjne (Kompleksowa modernizacja energetyczna obiektu SP ZOZ w Osieku wraz z przebudową kotłowni węglowej na gazową)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281 359,58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</w:tr>
      <w:tr>
        <w:trPr>
          <w:trHeight w:hRule="atLeast" w:val="85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852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Pomoc Społeczna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3 500,00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85203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Ośrodki wsparcia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1 500,00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1 500,00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94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85220</w:t>
            </w:r>
          </w:p>
        </w:tc>
        <w:tc>
          <w:tcPr>
            <w:tcW w:w="4360" w:type="dxa"/>
            <w:tcBorders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Jednostki specjalistycznego poradnictwa, mieszkania chronione i ośrodki interwencji kryzysowej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2 000,00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top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2 000,00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63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853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Pozostałe zadania w zakresie polityki społecznej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z w:val="24"/>
                <w:shd w:val="clear" w:color="auto" w:fill="FFFFFF"/>
              </w:rPr>
              <w:t>4 000,00</w:t>
            </w:r>
          </w:p>
        </w:tc>
      </w:tr>
      <w:tr>
        <w:trPr>
          <w:trHeight w:hRule="atLeast" w:val="63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85311</w:t>
            </w:r>
          </w:p>
        </w:tc>
        <w:tc>
          <w:tcPr>
            <w:tcW w:w="4360" w:type="dxa"/>
            <w:tcBorders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Rehabilitacja zawodowa i społeczna osób niepełnosprawnych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4 000,00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top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4 000,00</w:t>
            </w:r>
          </w:p>
        </w:tc>
      </w:tr>
      <w:tr>
        <w:trPr>
          <w:trHeight w:hRule="atLeast" w:val="57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900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Gospodarka komunalna i ochrona środowiska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214 200,00</w:t>
            </w:r>
          </w:p>
        </w:tc>
      </w:tr>
      <w:tr>
        <w:trPr>
          <w:trHeight w:hRule="atLeast" w:val="6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90005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Ochrona powietrza atmosferycznego i klimatu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214 200,00</w:t>
            </w:r>
          </w:p>
        </w:tc>
      </w:tr>
      <w:tr>
        <w:trPr>
          <w:trHeight w:hRule="atLeast" w:val="114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inwestycyjne (wymiana kotłów CO w ramach Programu Ograniczenia Niskiej Emisji)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214 200,00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921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Kultura i ochrona dziedzictwa narodowego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900 533,00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92109</w:t>
            </w:r>
          </w:p>
        </w:tc>
        <w:tc>
          <w:tcPr>
            <w:tcW w:w="0" w:type="auto"/>
            <w:tcBorders>
              <w:bottom w:val="single" w:sz="4" w:space="0" w:shadow="0" w:frame="0" w:color="000000"/>
              <w:right w:val="single" w:sz="4" w:space="0" w:shadow="0" w:fram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z w:val="24"/>
                <w:shd w:val="clear" w:color="auto" w:fill="FFFFFF"/>
              </w:rPr>
              <w:t>Domy i ośrodki kultury, świetlice i kluby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664 571,00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114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top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podmiotowa na zadania bieżące dla Gminnego Centrum Kultury, Czytelnictwa i Sportu w Osieku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664 571,00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92116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Biblioteki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235 962,00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114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top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podmiotowa na zadania bieżące Gminnego Centrum Kultury, Czytelnictwa i Sportu w Osieku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z w:val="24"/>
                <w:shd w:val="clear" w:color="auto" w:fill="FFFFFF"/>
              </w:rPr>
              <w:t>235 962,00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57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926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Kultura fizyczna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188 000,00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92605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Zadania z zakresu kultury fizycznej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i w:val="1"/>
                <w:shd w:val="clear" w:color="auto" w:fill="FFFFFF"/>
              </w:rPr>
              <w:t>188 000,00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Dotacja celowa na zadanie bieżące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188 000,00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620" w:type="dxa"/>
            <w:tcBorders>
              <w:left w:val="single" w:sz="8" w:space="0" w:shadow="0" w:frame="0" w:color="000000"/>
              <w:bottom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940" w:type="dxa"/>
            <w:tcBorders>
              <w:bottom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4360" w:type="dxa"/>
            <w:tcBorders>
              <w:bottom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36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Razem:</w:t>
            </w:r>
          </w:p>
        </w:tc>
        <w:tc>
          <w:tcPr>
            <w:tcW w:w="138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1 583 449,19</w:t>
            </w:r>
          </w:p>
        </w:tc>
        <w:tc>
          <w:tcPr>
            <w:tcW w:w="1460" w:type="dxa"/>
            <w:tcBorders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406 200,00</w:t>
            </w:r>
          </w:p>
        </w:tc>
      </w:tr>
      <w:tr>
        <w:trPr>
          <w:trHeight w:hRule="atLeast" w:val="300"/>
        </w:trPr>
        <w:tc>
          <w:tcPr>
            <w:tcW w:w="5920" w:type="dxa"/>
            <w:gridSpan w:val="3"/>
            <w:tcBorders>
              <w:top w:val="single" w:sz="4" w:space="0" w:shadow="0" w:frame="0" w:color="000000"/>
              <w:lef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OGÓŁEM DOTACJE:  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b w:val="1"/>
                <w:shd w:val="clear" w:color="auto" w:fill="FFFFFF"/>
              </w:rPr>
              <w:t>1 989 649,19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5920" w:type="dxa"/>
            <w:gridSpan w:val="3"/>
            <w:tcBorders>
              <w:lef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w tym: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5920" w:type="dxa"/>
            <w:gridSpan w:val="3"/>
            <w:tcBorders>
              <w:lef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- dotacje podmiotowe:  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900 533,00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5920" w:type="dxa"/>
            <w:gridSpan w:val="3"/>
            <w:tcBorders>
              <w:lef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- dotacje celowe:  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1 089 116,19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5920" w:type="dxa"/>
            <w:gridSpan w:val="3"/>
            <w:tcBorders>
              <w:lef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    w tym: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00"/>
        </w:trPr>
        <w:tc>
          <w:tcPr>
            <w:tcW w:w="5920" w:type="dxa"/>
            <w:gridSpan w:val="3"/>
            <w:tcBorders>
              <w:lef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              - dotacje celowe w zakresie wydatków bieżących: </w:t>
            </w:r>
          </w:p>
        </w:tc>
        <w:tc>
          <w:tcPr>
            <w:tcW w:w="3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558 500,00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0" w:type="dxa"/>
            <w:tcBorders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  <w:tr>
        <w:trPr>
          <w:trHeight w:hRule="atLeast" w:val="315"/>
        </w:trPr>
        <w:tc>
          <w:tcPr>
            <w:tcW w:w="5920" w:type="dxa"/>
            <w:gridSpan w:val="3"/>
            <w:tcBorders>
              <w:left w:val="single" w:sz="8" w:space="0" w:shadow="0" w:frame="0" w:color="000000"/>
              <w:bottom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              - dotacje celowe inwestycyjne: </w:t>
            </w:r>
          </w:p>
        </w:tc>
        <w:tc>
          <w:tcPr>
            <w:tcW w:w="3680" w:type="dxa"/>
            <w:tcBorders>
              <w:bottom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530 616,19</w:t>
            </w:r>
          </w:p>
        </w:tc>
        <w:tc>
          <w:tcPr>
            <w:tcW w:w="1380" w:type="dxa"/>
            <w:tcBorders>
              <w:bottom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  <w:tc>
          <w:tcPr>
            <w:tcW w:w="1460" w:type="dxa"/>
            <w:tcBorders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</w:pPr>
            <w:r>
              <w:rPr>
                <w:shd w:val="clear" w:color="auto" w:fill="FFFFFF"/>
              </w:rPr>
              <w:t> </w:t>
            </w:r>
          </w:p>
        </w:tc>
      </w:tr>
    </w:tbl>
    <w:p>
      <w:pPr>
        <w:keepNext w:val="1"/>
        <w:spacing w:after="480" w:beforeAutospacing="0" w:afterAutospacing="0"/>
        <w:jc w:val="left"/>
      </w:pPr>
    </w:p>
    <w:p>
      <w:pPr>
        <w:keepNext w:val="1"/>
        <w:spacing w:after="480" w:beforeAutospacing="0" w:afterAutospacing="0"/>
        <w:jc w:val="left"/>
      </w:pPr>
    </w:p>
    <w:tbl>
      <w:tblPr>
        <w:tblStyle w:val="T1"/>
        <w:tblW w:w="5000" w:type="pct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</w:tblBorders>
        <w:tblLayout w:type="autofit"/>
        <w:tblLook w:val="04A0"/>
      </w:tblPr>
      <w:tblGrid/>
      <w:tr>
        <w:tc>
          <w:tcPr>
            <w:tcW w:w="2500" w:type="pct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20" w:beforeAutospacing="0" w:afterAutospacing="0"/>
              <w:jc w:val="right"/>
              <w:rPr>
                <w:sz w:val="24"/>
              </w:rPr>
            </w:pPr>
          </w:p>
        </w:tc>
        <w:tc>
          <w:tcPr>
            <w:tcW w:w="2500" w:type="pct"/>
            <w:tcBorders>
              <w:top w:val="none" w:sz="0" w:space="0" w:shadow="0" w:frame="0" w:color="000000"/>
              <w:left w:val="none" w:sz="0" w:space="0" w:shadow="0" w:frame="0" w:color="000000"/>
              <w:bottom w:val="none" w:sz="0" w:space="0" w:shadow="0" w:frame="0" w:color="000000"/>
              <w:right w:val="none" w:sz="0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20" w:after="20" w:beforeAutospacing="0" w:afterAutospacing="0"/>
              <w:jc w:val="right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fldChar w:fldCharType="begin"/>
            </w:r>
            <w:r>
              <w:rPr>
                <w:sz w:val="24"/>
                <w:shd w:val="clear" w:color="auto" w:fill="FFFFFF"/>
              </w:rPr>
              <w:instrText>SIGNATURE_0_1_FUNCTION</w:instrText>
            </w:r>
            <w:r>
              <w:rPr>
                <w:sz w:val="24"/>
                <w:shd w:val="clear" w:color="auto" w:fill="FFFFFF"/>
              </w:rPr>
              <w:fldChar w:fldCharType="separate"/>
            </w:r>
            <w:r>
              <w:rPr>
                <w:sz w:val="24"/>
                <w:shd w:val="clear" w:color="auto" w:fill="FFFFFF"/>
              </w:rPr>
              <w:t xml:space="preserve">Przewodniczący Rady </w:t>
            </w:r>
            <w:r>
              <w:rPr>
                <w:sz w:val="24"/>
              </w:rPr>
              <w:fldChar w:fldCharType="end"/>
            </w:r>
          </w:p>
          <w:p>
            <w:pPr>
              <w:spacing w:before="20" w:after="20" w:beforeAutospacing="0" w:afterAutospacing="0"/>
              <w:jc w:val="right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t xml:space="preserve"> </w:t>
            </w:r>
          </w:p>
          <w:p>
            <w:pPr>
              <w:spacing w:before="20" w:after="20" w:beforeAutospacing="0" w:afterAutospacing="0"/>
              <w:jc w:val="right"/>
              <w:rPr>
                <w:sz w:val="24"/>
              </w:rPr>
            </w:pPr>
            <w:r>
              <w:rPr>
                <w:sz w:val="24"/>
                <w:shd w:val="clear" w:color="auto" w:fill="FFFFFF"/>
              </w:rPr>
              <w:fldChar w:fldCharType="begin"/>
            </w:r>
            <w:r>
              <w:rPr>
                <w:sz w:val="24"/>
                <w:shd w:val="clear" w:color="auto" w:fill="FFFFFF"/>
              </w:rPr>
              <w:instrText>SIGNATURE_0_1_FIRSTNAME</w:instrText>
            </w:r>
            <w:r>
              <w:rPr>
                <w:sz w:val="24"/>
                <w:shd w:val="clear" w:color="auto" w:fill="FFFFFF"/>
              </w:rPr>
              <w:fldChar w:fldCharType="separate"/>
            </w:r>
            <w:r>
              <w:rPr>
                <w:b w:val="1"/>
                <w:sz w:val="24"/>
                <w:shd w:val="clear" w:color="auto" w:fill="FFFFFF"/>
              </w:rPr>
              <w:t xml:space="preserve">Jerzy </w:t>
            </w:r>
            <w:r>
              <w:rPr>
                <w:sz w:val="24"/>
              </w:rPr>
              <w:fldChar w:fldCharType="end"/>
            </w:r>
            <w:r>
              <w:rPr>
                <w:sz w:val="24"/>
                <w:shd w:val="clear" w:color="auto" w:fill="FFFFFF"/>
              </w:rPr>
              <w:fldChar w:fldCharType="begin"/>
            </w:r>
            <w:r>
              <w:rPr>
                <w:sz w:val="24"/>
                <w:shd w:val="clear" w:color="auto" w:fill="FFFFFF"/>
              </w:rPr>
              <w:instrText>SIGNATURE_0_1_LASTNAME</w:instrText>
            </w:r>
            <w:r>
              <w:rPr>
                <w:sz w:val="24"/>
                <w:shd w:val="clear" w:color="auto" w:fill="FFFFFF"/>
              </w:rPr>
              <w:fldChar w:fldCharType="separate"/>
            </w:r>
            <w:r>
              <w:rPr>
                <w:b w:val="1"/>
                <w:sz w:val="24"/>
                <w:shd w:val="clear" w:color="auto" w:fill="FFFFFF"/>
              </w:rPr>
              <w:t>Czerny</w:t>
            </w:r>
            <w:r>
              <w:rPr>
                <w:sz w:val="24"/>
              </w:rPr>
              <w:fldChar w:fldCharType="end"/>
            </w:r>
          </w:p>
        </w:tc>
      </w:tr>
    </w:tbl>
    <w:p>
      <w:pPr>
        <w:spacing w:lineRule="auto" w:line="360" w:before="120" w:after="120" w:beforeAutospacing="0" w:afterAutospacing="0"/>
        <w:ind w:firstLine="0" w:left="4535" w:right="0"/>
        <w:jc w:val="right"/>
      </w:pPr>
    </w:p>
    <w:p/>
    <w:sectPr>
      <w:endnotePr>
        <w:numFmt w:val="decimal"/>
      </w:endnotePr>
      <w:type w:val="nextPage"/>
      <w:pgSz w:w="16838" w:h="11906" w:code="0" w:orient="landscape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Izabella Kubińska</dc:creator>
  <dcterms:created xsi:type="dcterms:W3CDTF">2017-12-19T08:08:32Z</dcterms:created>
  <cp:lastModifiedBy>Izabella Kubińska</cp:lastModifiedBy>
  <dcterms:modified xsi:type="dcterms:W3CDTF">2017-12-21T13:19:23Z</dcterms:modified>
  <cp:revision>9</cp:revision>
</cp:coreProperties>
</file>